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ADD9" w14:textId="03F7B1D5" w:rsidR="00A2225D" w:rsidRDefault="00592607" w:rsidP="00592607">
      <w:pPr>
        <w:jc w:val="center"/>
        <w:rPr>
          <w:rFonts w:ascii="Times New Roman" w:hAnsi="Times New Roman" w:cs="Times New Roman"/>
          <w:sz w:val="24"/>
          <w:szCs w:val="24"/>
        </w:rPr>
      </w:pPr>
      <w:r w:rsidRPr="00592607">
        <w:rPr>
          <w:rFonts w:ascii="Times New Roman" w:hAnsi="Times New Roman" w:cs="Times New Roman"/>
          <w:sz w:val="24"/>
          <w:szCs w:val="24"/>
        </w:rPr>
        <w:t>Publishing Copyright Transfer</w:t>
      </w:r>
      <w:r>
        <w:rPr>
          <w:rFonts w:ascii="Times New Roman" w:hAnsi="Times New Roman" w:cs="Times New Roman"/>
          <w:sz w:val="24"/>
          <w:szCs w:val="24"/>
        </w:rPr>
        <w:t xml:space="preserve"> </w:t>
      </w:r>
      <w:r w:rsidRPr="00592607">
        <w:rPr>
          <w:rFonts w:ascii="Times New Roman" w:hAnsi="Times New Roman" w:cs="Times New Roman"/>
          <w:sz w:val="24"/>
          <w:szCs w:val="24"/>
        </w:rPr>
        <w:t>Agreement</w:t>
      </w:r>
    </w:p>
    <w:p w14:paraId="506DEAF4" w14:textId="23DB83C9" w:rsidR="00592607" w:rsidRDefault="00592607">
      <w:pPr>
        <w:rPr>
          <w:rFonts w:ascii="Times New Roman" w:hAnsi="Times New Roman" w:cs="Times New Roman"/>
          <w:sz w:val="24"/>
          <w:szCs w:val="24"/>
        </w:rPr>
      </w:pPr>
    </w:p>
    <w:p w14:paraId="78921635" w14:textId="77777777" w:rsidR="004427F6" w:rsidRPr="004427F6" w:rsidRDefault="00592607">
      <w:pPr>
        <w:rPr>
          <w:rFonts w:ascii="Times New Roman" w:hAnsi="Times New Roman" w:cs="Times New Roman"/>
          <w:sz w:val="24"/>
          <w:szCs w:val="24"/>
        </w:rPr>
      </w:pPr>
      <w:r w:rsidRPr="004427F6">
        <w:rPr>
          <w:rFonts w:ascii="Times New Roman" w:hAnsi="Times New Roman" w:cs="Times New Roman"/>
          <w:sz w:val="24"/>
          <w:szCs w:val="24"/>
        </w:rPr>
        <w:t>The following is an agreement between</w:t>
      </w:r>
      <w:r w:rsidR="004427F6" w:rsidRPr="004427F6">
        <w:rPr>
          <w:rFonts w:ascii="Times New Roman" w:hAnsi="Times New Roman" w:cs="Times New Roman"/>
          <w:sz w:val="24"/>
          <w:szCs w:val="24"/>
        </w:rPr>
        <w:t>:</w:t>
      </w:r>
    </w:p>
    <w:p w14:paraId="61AC78DE" w14:textId="3DAE2DA0" w:rsidR="00592607" w:rsidRPr="004427F6" w:rsidRDefault="00F7492D">
      <w:pPr>
        <w:rPr>
          <w:rFonts w:ascii="Times New Roman" w:hAnsi="Times New Roman" w:cs="Times New Roman"/>
          <w:sz w:val="24"/>
          <w:szCs w:val="24"/>
        </w:rPr>
      </w:pPr>
      <w:r w:rsidRPr="00F7492D">
        <w:rPr>
          <w:rFonts w:ascii="Times New Roman" w:hAnsi="Times New Roman" w:cs="Times New Roman"/>
          <w:sz w:val="24"/>
          <w:szCs w:val="24"/>
          <w:highlight w:val="yellow"/>
        </w:rPr>
        <w:t>_______________________________________________________</w:t>
      </w:r>
      <w:r w:rsidR="00592607" w:rsidRPr="004427F6">
        <w:rPr>
          <w:rFonts w:ascii="Times New Roman" w:hAnsi="Times New Roman" w:cs="Times New Roman"/>
          <w:sz w:val="24"/>
          <w:szCs w:val="24"/>
        </w:rPr>
        <w:t xml:space="preserve">the “Corresponding Author”) acting on behalf of all authors of the Work (“Authors”) and </w:t>
      </w:r>
      <w:r w:rsidR="004427F6" w:rsidRPr="00151179">
        <w:rPr>
          <w:rFonts w:ascii="Times New Roman" w:hAnsi="Times New Roman" w:cs="Times New Roman"/>
          <w:b/>
          <w:bCs/>
          <w:i/>
          <w:iCs/>
          <w:sz w:val="24"/>
          <w:szCs w:val="24"/>
        </w:rPr>
        <w:t xml:space="preserve">The Journal of Experiential Learning </w:t>
      </w:r>
      <w:r w:rsidR="009052EE">
        <w:rPr>
          <w:rFonts w:ascii="Times New Roman" w:hAnsi="Times New Roman" w:cs="Times New Roman"/>
          <w:b/>
          <w:bCs/>
          <w:i/>
          <w:iCs/>
          <w:sz w:val="24"/>
          <w:szCs w:val="24"/>
        </w:rPr>
        <w:t>in</w:t>
      </w:r>
      <w:r w:rsidR="004427F6" w:rsidRPr="00151179">
        <w:rPr>
          <w:rFonts w:ascii="Times New Roman" w:hAnsi="Times New Roman" w:cs="Times New Roman"/>
          <w:b/>
          <w:bCs/>
          <w:i/>
          <w:iCs/>
          <w:sz w:val="24"/>
          <w:szCs w:val="24"/>
        </w:rPr>
        <w:t xml:space="preserve"> Business</w:t>
      </w:r>
      <w:r w:rsidR="004427F6" w:rsidRPr="00151179">
        <w:rPr>
          <w:rFonts w:ascii="Times New Roman" w:hAnsi="Times New Roman" w:cs="Times New Roman"/>
          <w:b/>
          <w:bCs/>
          <w:sz w:val="24"/>
          <w:szCs w:val="24"/>
        </w:rPr>
        <w:t xml:space="preserve"> </w:t>
      </w:r>
      <w:r w:rsidR="004427F6" w:rsidRPr="004427F6">
        <w:rPr>
          <w:rFonts w:ascii="Times New Roman" w:hAnsi="Times New Roman" w:cs="Times New Roman"/>
          <w:sz w:val="24"/>
          <w:szCs w:val="24"/>
        </w:rPr>
        <w:t>JELB (the “Journal”) which governs:</w:t>
      </w:r>
    </w:p>
    <w:p w14:paraId="3E733A8E" w14:textId="47DE0C52" w:rsidR="004427F6" w:rsidRPr="004427F6" w:rsidRDefault="004427F6">
      <w:pPr>
        <w:rPr>
          <w:rFonts w:ascii="Times New Roman" w:hAnsi="Times New Roman" w:cs="Times New Roman"/>
          <w:sz w:val="24"/>
          <w:szCs w:val="24"/>
        </w:rPr>
      </w:pPr>
      <w:r w:rsidRPr="00F7492D">
        <w:rPr>
          <w:rFonts w:ascii="Times New Roman" w:hAnsi="Times New Roman" w:cs="Times New Roman"/>
          <w:sz w:val="24"/>
          <w:szCs w:val="24"/>
          <w:highlight w:val="yellow"/>
        </w:rPr>
        <w:t>___________________________________________________________________</w:t>
      </w:r>
      <w:r w:rsidRPr="004427F6">
        <w:rPr>
          <w:rFonts w:ascii="Times New Roman" w:hAnsi="Times New Roman" w:cs="Times New Roman"/>
          <w:sz w:val="24"/>
          <w:szCs w:val="24"/>
        </w:rPr>
        <w:t>(the “Work”).</w:t>
      </w:r>
    </w:p>
    <w:p w14:paraId="27106308" w14:textId="77777777" w:rsidR="004427F6" w:rsidRPr="004427F6" w:rsidRDefault="004427F6">
      <w:pPr>
        <w:rPr>
          <w:rFonts w:ascii="Times New Roman" w:hAnsi="Times New Roman" w:cs="Times New Roman"/>
          <w:sz w:val="24"/>
          <w:szCs w:val="24"/>
        </w:rPr>
      </w:pPr>
      <w:r w:rsidRPr="004427F6">
        <w:rPr>
          <w:rFonts w:ascii="Times New Roman" w:hAnsi="Times New Roman" w:cs="Times New Roman"/>
          <w:sz w:val="24"/>
          <w:szCs w:val="24"/>
        </w:rPr>
        <w:t xml:space="preserve">Whereas the parties desire to promote effective scholarly communication that promotes local control of intellectual assets, the parties for valuable consideration agree as follows. </w:t>
      </w:r>
    </w:p>
    <w:p w14:paraId="2365D193" w14:textId="4C29A496" w:rsidR="004427F6" w:rsidRPr="00151179" w:rsidRDefault="004427F6" w:rsidP="004427F6">
      <w:pPr>
        <w:rPr>
          <w:rFonts w:ascii="Times New Roman" w:hAnsi="Times New Roman" w:cs="Times New Roman"/>
          <w:sz w:val="24"/>
          <w:szCs w:val="24"/>
        </w:rPr>
      </w:pPr>
      <w:r w:rsidRPr="00151179">
        <w:rPr>
          <w:rFonts w:ascii="Times New Roman" w:hAnsi="Times New Roman" w:cs="Times New Roman"/>
          <w:sz w:val="24"/>
          <w:szCs w:val="24"/>
        </w:rPr>
        <w:t xml:space="preserve">A. TRANSFER OF COPYRIGHT </w:t>
      </w:r>
    </w:p>
    <w:p w14:paraId="6A25CA63" w14:textId="77777777" w:rsidR="00F7492D" w:rsidRPr="00151179" w:rsidRDefault="004427F6" w:rsidP="004427F6">
      <w:pPr>
        <w:rPr>
          <w:rFonts w:ascii="Times New Roman" w:hAnsi="Times New Roman" w:cs="Times New Roman"/>
          <w:sz w:val="24"/>
          <w:szCs w:val="24"/>
        </w:rPr>
      </w:pPr>
      <w:r w:rsidRPr="00151179">
        <w:rPr>
          <w:rFonts w:ascii="Times New Roman" w:hAnsi="Times New Roman" w:cs="Times New Roman"/>
          <w:sz w:val="24"/>
          <w:szCs w:val="24"/>
        </w:rPr>
        <w:t xml:space="preserve">The Corresponding Author transfers and assigns to the Journal, during the full term of copyright and any extensions or renewals of that term, all copyright in and to the Work, including but not limited to the right to publish, republish, transmit, sell, distribute and otherwise use the Work in electronic and print editions of the Journal and in derivative works throughout the world, in all languages and in all media now known or later developed, and to license or permit others to do so. </w:t>
      </w:r>
    </w:p>
    <w:p w14:paraId="095CFFD3" w14:textId="77777777" w:rsidR="00F7492D" w:rsidRPr="00151179" w:rsidRDefault="004427F6" w:rsidP="004427F6">
      <w:pPr>
        <w:rPr>
          <w:rFonts w:ascii="Times New Roman" w:hAnsi="Times New Roman" w:cs="Times New Roman"/>
          <w:sz w:val="24"/>
          <w:szCs w:val="24"/>
        </w:rPr>
      </w:pPr>
      <w:r w:rsidRPr="00151179">
        <w:rPr>
          <w:rFonts w:ascii="Times New Roman" w:hAnsi="Times New Roman" w:cs="Times New Roman"/>
          <w:sz w:val="24"/>
          <w:szCs w:val="24"/>
        </w:rPr>
        <w:t xml:space="preserve">B. AUTHORS’ RETAINED RIGHTS Notwithstanding the above, the Authors retain all proprietary rights other than copyright, such as patent rights, in any process, procedure or article of manufacture described in the Work. </w:t>
      </w:r>
    </w:p>
    <w:p w14:paraId="502BF558" w14:textId="77777777" w:rsidR="00F7492D" w:rsidRPr="00151179" w:rsidRDefault="004427F6" w:rsidP="004427F6">
      <w:pPr>
        <w:rPr>
          <w:rFonts w:ascii="Times New Roman" w:hAnsi="Times New Roman" w:cs="Times New Roman"/>
          <w:sz w:val="24"/>
          <w:szCs w:val="24"/>
        </w:rPr>
      </w:pPr>
      <w:r w:rsidRPr="00151179">
        <w:rPr>
          <w:rFonts w:ascii="Times New Roman" w:hAnsi="Times New Roman" w:cs="Times New Roman"/>
          <w:sz w:val="24"/>
          <w:szCs w:val="24"/>
        </w:rPr>
        <w:t xml:space="preserve">The Journal grants back to the Authors the following distinct rights: </w:t>
      </w:r>
    </w:p>
    <w:p w14:paraId="01786318" w14:textId="71A4C6C6" w:rsidR="00F7492D" w:rsidRPr="00151179" w:rsidRDefault="004427F6" w:rsidP="00F7492D">
      <w:pPr>
        <w:pStyle w:val="ListParagraph"/>
        <w:numPr>
          <w:ilvl w:val="0"/>
          <w:numId w:val="3"/>
        </w:numPr>
        <w:rPr>
          <w:rFonts w:ascii="Times New Roman" w:hAnsi="Times New Roman" w:cs="Times New Roman"/>
          <w:sz w:val="24"/>
          <w:szCs w:val="24"/>
        </w:rPr>
      </w:pPr>
      <w:r w:rsidRPr="00151179">
        <w:rPr>
          <w:rFonts w:ascii="Times New Roman" w:hAnsi="Times New Roman" w:cs="Times New Roman"/>
          <w:sz w:val="24"/>
          <w:szCs w:val="24"/>
        </w:rPr>
        <w:t xml:space="preserve">The non-exclusive right to use, reproduce, distribute, publicly perform, and publicly display the Work in any medium in connection with the Authors’ academic and professional activities, including but not limited to teaching, conference presentations, and lectures. </w:t>
      </w:r>
    </w:p>
    <w:p w14:paraId="3DDF69A0" w14:textId="47FBFED4" w:rsidR="00F7492D" w:rsidRPr="00151179" w:rsidRDefault="004427F6" w:rsidP="00F7492D">
      <w:pPr>
        <w:pStyle w:val="ListParagraph"/>
        <w:numPr>
          <w:ilvl w:val="0"/>
          <w:numId w:val="3"/>
        </w:numPr>
        <w:rPr>
          <w:rFonts w:ascii="Times New Roman" w:hAnsi="Times New Roman" w:cs="Times New Roman"/>
          <w:sz w:val="24"/>
          <w:szCs w:val="24"/>
        </w:rPr>
      </w:pPr>
      <w:r w:rsidRPr="00151179">
        <w:rPr>
          <w:rFonts w:ascii="Times New Roman" w:hAnsi="Times New Roman" w:cs="Times New Roman"/>
          <w:sz w:val="24"/>
          <w:szCs w:val="24"/>
        </w:rPr>
        <w:t xml:space="preserve">The non-exclusive right to create derivative works from the Work. </w:t>
      </w:r>
    </w:p>
    <w:p w14:paraId="4BE27A37" w14:textId="12957667" w:rsidR="00F7492D" w:rsidRPr="00151179" w:rsidRDefault="004427F6" w:rsidP="00F7492D">
      <w:pPr>
        <w:pStyle w:val="ListParagraph"/>
        <w:numPr>
          <w:ilvl w:val="0"/>
          <w:numId w:val="3"/>
        </w:numPr>
        <w:rPr>
          <w:rFonts w:ascii="Times New Roman" w:hAnsi="Times New Roman" w:cs="Times New Roman"/>
          <w:sz w:val="24"/>
          <w:szCs w:val="24"/>
        </w:rPr>
      </w:pPr>
      <w:r w:rsidRPr="00151179">
        <w:rPr>
          <w:rFonts w:ascii="Times New Roman" w:hAnsi="Times New Roman" w:cs="Times New Roman"/>
          <w:sz w:val="24"/>
          <w:szCs w:val="24"/>
        </w:rPr>
        <w:t xml:space="preserve">The non-exclusive right to make full use of the Work in future research and publications, including the right to republish the Work in whole or in part in any book that one or more of the Authors may write or edit after the Work has appeared. </w:t>
      </w:r>
    </w:p>
    <w:p w14:paraId="6314E419" w14:textId="7C4654A0" w:rsidR="00F7492D" w:rsidRPr="00151179" w:rsidRDefault="004427F6" w:rsidP="00F7492D">
      <w:pPr>
        <w:pStyle w:val="ListParagraph"/>
        <w:numPr>
          <w:ilvl w:val="0"/>
          <w:numId w:val="3"/>
        </w:numPr>
        <w:rPr>
          <w:rFonts w:ascii="Times New Roman" w:hAnsi="Times New Roman" w:cs="Times New Roman"/>
          <w:sz w:val="24"/>
          <w:szCs w:val="24"/>
        </w:rPr>
      </w:pPr>
      <w:r w:rsidRPr="00151179">
        <w:rPr>
          <w:rFonts w:ascii="Times New Roman" w:hAnsi="Times New Roman" w:cs="Times New Roman"/>
          <w:sz w:val="24"/>
          <w:szCs w:val="24"/>
        </w:rPr>
        <w:t xml:space="preserve">The non-exclusive right to authorize others to make any non-commercial use of the Work. </w:t>
      </w:r>
    </w:p>
    <w:p w14:paraId="776BDC23" w14:textId="1497CFD2" w:rsidR="00F7492D" w:rsidRPr="00151179" w:rsidRDefault="004427F6" w:rsidP="00F7492D">
      <w:pPr>
        <w:pStyle w:val="ListParagraph"/>
        <w:numPr>
          <w:ilvl w:val="0"/>
          <w:numId w:val="3"/>
        </w:numPr>
        <w:rPr>
          <w:rFonts w:ascii="Times New Roman" w:hAnsi="Times New Roman" w:cs="Times New Roman"/>
          <w:sz w:val="24"/>
          <w:szCs w:val="24"/>
        </w:rPr>
      </w:pPr>
      <w:r w:rsidRPr="00151179">
        <w:rPr>
          <w:rFonts w:ascii="Times New Roman" w:hAnsi="Times New Roman" w:cs="Times New Roman"/>
          <w:sz w:val="24"/>
          <w:szCs w:val="24"/>
        </w:rPr>
        <w:t xml:space="preserve">The non-exclusive right to make both the pre-print and the final published version available in digital form over the Internet, including but not limited to a website under the control of one or more of the Authors or their employers, or through open access digital </w:t>
      </w:r>
      <w:r w:rsidRPr="00151179">
        <w:rPr>
          <w:rFonts w:ascii="Times New Roman" w:hAnsi="Times New Roman" w:cs="Times New Roman"/>
          <w:sz w:val="24"/>
          <w:szCs w:val="24"/>
        </w:rPr>
        <w:lastRenderedPageBreak/>
        <w:t xml:space="preserve">repositories such as those maintained by institutions, scholarly societies, or funding agencies. </w:t>
      </w:r>
    </w:p>
    <w:p w14:paraId="1B4B294D" w14:textId="77777777" w:rsidR="00F7492D" w:rsidRPr="00151179" w:rsidRDefault="004427F6" w:rsidP="004427F6">
      <w:pPr>
        <w:rPr>
          <w:rFonts w:ascii="Times New Roman" w:hAnsi="Times New Roman" w:cs="Times New Roman"/>
          <w:sz w:val="24"/>
          <w:szCs w:val="24"/>
        </w:rPr>
      </w:pPr>
      <w:r w:rsidRPr="00151179">
        <w:rPr>
          <w:rFonts w:ascii="Times New Roman" w:hAnsi="Times New Roman" w:cs="Times New Roman"/>
          <w:sz w:val="24"/>
          <w:szCs w:val="24"/>
        </w:rPr>
        <w:t>C. AUTHOR’S DUTIES</w:t>
      </w:r>
    </w:p>
    <w:p w14:paraId="10AC6BA6" w14:textId="77777777" w:rsidR="00F7492D" w:rsidRPr="00151179" w:rsidRDefault="004427F6" w:rsidP="004427F6">
      <w:pPr>
        <w:rPr>
          <w:rFonts w:ascii="Times New Roman" w:hAnsi="Times New Roman" w:cs="Times New Roman"/>
          <w:sz w:val="24"/>
          <w:szCs w:val="24"/>
        </w:rPr>
      </w:pPr>
      <w:r w:rsidRPr="00151179">
        <w:rPr>
          <w:rFonts w:ascii="Times New Roman" w:hAnsi="Times New Roman" w:cs="Times New Roman"/>
          <w:sz w:val="24"/>
          <w:szCs w:val="24"/>
        </w:rPr>
        <w:t xml:space="preserve">When distributing or re-publishing the Work as authorized above, the Corresponding Author agrees to credit the Journal as the place of first publication. </w:t>
      </w:r>
    </w:p>
    <w:p w14:paraId="42641B71" w14:textId="77777777" w:rsidR="00F7492D" w:rsidRPr="00151179" w:rsidRDefault="004427F6" w:rsidP="004427F6">
      <w:pPr>
        <w:rPr>
          <w:rFonts w:ascii="Times New Roman" w:hAnsi="Times New Roman" w:cs="Times New Roman"/>
          <w:sz w:val="24"/>
          <w:szCs w:val="24"/>
        </w:rPr>
      </w:pPr>
      <w:r w:rsidRPr="00151179">
        <w:rPr>
          <w:rFonts w:ascii="Times New Roman" w:hAnsi="Times New Roman" w:cs="Times New Roman"/>
          <w:sz w:val="24"/>
          <w:szCs w:val="24"/>
        </w:rPr>
        <w:t xml:space="preserve">D. AUTHOR’S WARRANTY </w:t>
      </w:r>
    </w:p>
    <w:p w14:paraId="0DA07E5C" w14:textId="77777777" w:rsidR="00F7492D" w:rsidRPr="00151179" w:rsidRDefault="004427F6" w:rsidP="004427F6">
      <w:pPr>
        <w:rPr>
          <w:rFonts w:ascii="Times New Roman" w:hAnsi="Times New Roman" w:cs="Times New Roman"/>
          <w:sz w:val="24"/>
          <w:szCs w:val="24"/>
        </w:rPr>
      </w:pPr>
      <w:r w:rsidRPr="00151179">
        <w:rPr>
          <w:rFonts w:ascii="Times New Roman" w:hAnsi="Times New Roman" w:cs="Times New Roman"/>
          <w:sz w:val="24"/>
          <w:szCs w:val="24"/>
        </w:rPr>
        <w:t xml:space="preserve">The Corresponding Author represents and warrants that the Work is the Authors’ original work and that it does not violate or infringe the law or the rights of any third party and, specifically, that the Work contains no matter that is defamatory or that infringes any literary or proprietary rights, intellectual property rights, or any rights of privacy. The Corresponding Author also warrants that he or she has the full power to make this agreement, and if the Work was prepared jointly, the Corresponding Author agrees to inform the Authors of the terms of this Agreement and to obtain their written permission to sign on their behalf. The Corresponding Author agrees to hold the Journal harmless from any breach of the </w:t>
      </w:r>
      <w:proofErr w:type="spellStart"/>
      <w:r w:rsidRPr="00151179">
        <w:rPr>
          <w:rFonts w:ascii="Times New Roman" w:hAnsi="Times New Roman" w:cs="Times New Roman"/>
          <w:sz w:val="24"/>
          <w:szCs w:val="24"/>
        </w:rPr>
        <w:t>aforestated</w:t>
      </w:r>
      <w:proofErr w:type="spellEnd"/>
      <w:r w:rsidRPr="00151179">
        <w:rPr>
          <w:rFonts w:ascii="Times New Roman" w:hAnsi="Times New Roman" w:cs="Times New Roman"/>
          <w:sz w:val="24"/>
          <w:szCs w:val="24"/>
        </w:rPr>
        <w:t xml:space="preserve"> representations. </w:t>
      </w:r>
    </w:p>
    <w:p w14:paraId="21F9290B" w14:textId="77777777" w:rsidR="00F7492D" w:rsidRPr="00151179" w:rsidRDefault="004427F6" w:rsidP="004427F6">
      <w:pPr>
        <w:rPr>
          <w:rFonts w:ascii="Times New Roman" w:hAnsi="Times New Roman" w:cs="Times New Roman"/>
          <w:sz w:val="24"/>
          <w:szCs w:val="24"/>
        </w:rPr>
      </w:pPr>
      <w:r w:rsidRPr="00151179">
        <w:rPr>
          <w:rFonts w:ascii="Times New Roman" w:hAnsi="Times New Roman" w:cs="Times New Roman"/>
          <w:sz w:val="24"/>
          <w:szCs w:val="24"/>
        </w:rPr>
        <w:t xml:space="preserve">E. JOURNAL’S DUTIES </w:t>
      </w:r>
    </w:p>
    <w:p w14:paraId="126AB84F" w14:textId="232D7549" w:rsidR="00F7492D" w:rsidRPr="00151179" w:rsidRDefault="004427F6" w:rsidP="004427F6">
      <w:pPr>
        <w:rPr>
          <w:rFonts w:ascii="Times New Roman" w:hAnsi="Times New Roman" w:cs="Times New Roman"/>
          <w:sz w:val="24"/>
          <w:szCs w:val="24"/>
        </w:rPr>
      </w:pPr>
      <w:r w:rsidRPr="00151179">
        <w:rPr>
          <w:rFonts w:ascii="Times New Roman" w:hAnsi="Times New Roman" w:cs="Times New Roman"/>
          <w:sz w:val="24"/>
          <w:szCs w:val="24"/>
        </w:rPr>
        <w:t xml:space="preserve">In consideration of the Corresponding Author’s grant of rights, the Journal agrees to publish the Work, attributing the Work to the Authors. </w:t>
      </w:r>
    </w:p>
    <w:p w14:paraId="4ADE322F" w14:textId="77777777" w:rsidR="00F7492D" w:rsidRPr="00151179" w:rsidRDefault="004427F6" w:rsidP="004427F6">
      <w:pPr>
        <w:rPr>
          <w:rFonts w:ascii="Times New Roman" w:hAnsi="Times New Roman" w:cs="Times New Roman"/>
          <w:sz w:val="24"/>
          <w:szCs w:val="24"/>
        </w:rPr>
      </w:pPr>
      <w:r w:rsidRPr="00151179">
        <w:rPr>
          <w:rFonts w:ascii="Times New Roman" w:hAnsi="Times New Roman" w:cs="Times New Roman"/>
          <w:sz w:val="24"/>
          <w:szCs w:val="24"/>
        </w:rPr>
        <w:t xml:space="preserve">F. ENTIRE AGREEMENT </w:t>
      </w:r>
    </w:p>
    <w:p w14:paraId="07EE69AE" w14:textId="77777777" w:rsidR="00F7492D" w:rsidRPr="00151179" w:rsidRDefault="004427F6" w:rsidP="004427F6">
      <w:pPr>
        <w:rPr>
          <w:rFonts w:ascii="Times New Roman" w:hAnsi="Times New Roman" w:cs="Times New Roman"/>
          <w:sz w:val="20"/>
          <w:szCs w:val="20"/>
        </w:rPr>
      </w:pPr>
      <w:r w:rsidRPr="00151179">
        <w:rPr>
          <w:rFonts w:ascii="Times New Roman" w:hAnsi="Times New Roman" w:cs="Times New Roman"/>
          <w:sz w:val="24"/>
          <w:szCs w:val="24"/>
        </w:rPr>
        <w:t>This agreement reflects the entire understanding of the parties. This agreement may be amended only in writing by an addendum signed by the parties. Amendments are incorporated by reference to this agreement</w:t>
      </w:r>
      <w:r w:rsidRPr="00151179">
        <w:rPr>
          <w:rFonts w:ascii="Times New Roman" w:hAnsi="Times New Roman" w:cs="Times New Roman"/>
          <w:sz w:val="20"/>
          <w:szCs w:val="20"/>
        </w:rPr>
        <w:t xml:space="preserve">. </w:t>
      </w:r>
    </w:p>
    <w:p w14:paraId="515EADB1" w14:textId="77777777" w:rsidR="00F7492D" w:rsidRDefault="004427F6" w:rsidP="004427F6">
      <w:pPr>
        <w:rPr>
          <w:rFonts w:ascii="Times New Roman" w:hAnsi="Times New Roman" w:cs="Times New Roman"/>
          <w:sz w:val="24"/>
          <w:szCs w:val="24"/>
        </w:rPr>
      </w:pPr>
      <w:r w:rsidRPr="004427F6">
        <w:rPr>
          <w:rFonts w:ascii="Times New Roman" w:hAnsi="Times New Roman" w:cs="Times New Roman"/>
          <w:sz w:val="24"/>
          <w:szCs w:val="24"/>
        </w:rPr>
        <w:t xml:space="preserve">ACCEPTED AND AGREED BY THE CORRESPONDING AUTHOR ON BEHALF OF ALL AUTHORS CONTRIBUTING TO THIS WORK: </w:t>
      </w:r>
    </w:p>
    <w:p w14:paraId="2C8B8566" w14:textId="45B82687" w:rsidR="004427F6" w:rsidRDefault="004427F6" w:rsidP="004427F6">
      <w:pPr>
        <w:rPr>
          <w:rFonts w:ascii="Times New Roman" w:hAnsi="Times New Roman" w:cs="Times New Roman"/>
          <w:sz w:val="24"/>
          <w:szCs w:val="24"/>
        </w:rPr>
      </w:pPr>
      <w:r w:rsidRPr="004427F6">
        <w:rPr>
          <w:rFonts w:ascii="Times New Roman" w:hAnsi="Times New Roman" w:cs="Times New Roman"/>
          <w:sz w:val="24"/>
          <w:szCs w:val="24"/>
        </w:rPr>
        <w:t xml:space="preserve">Corresponding Author: </w:t>
      </w:r>
      <w:r w:rsidRPr="00151179">
        <w:rPr>
          <w:rFonts w:ascii="Times New Roman" w:hAnsi="Times New Roman" w:cs="Times New Roman"/>
          <w:sz w:val="24"/>
          <w:szCs w:val="24"/>
          <w:highlight w:val="yellow"/>
        </w:rPr>
        <w:t>_____________________________</w:t>
      </w:r>
      <w:r w:rsidR="00F7492D" w:rsidRPr="00151179">
        <w:rPr>
          <w:rFonts w:ascii="Times New Roman" w:hAnsi="Times New Roman" w:cs="Times New Roman"/>
          <w:sz w:val="24"/>
          <w:szCs w:val="24"/>
          <w:highlight w:val="yellow"/>
        </w:rPr>
        <w:t>_______________</w:t>
      </w:r>
      <w:r w:rsidRPr="004427F6">
        <w:rPr>
          <w:rFonts w:ascii="Times New Roman" w:hAnsi="Times New Roman" w:cs="Times New Roman"/>
          <w:sz w:val="24"/>
          <w:szCs w:val="24"/>
        </w:rPr>
        <w:t>Date:</w:t>
      </w:r>
      <w:r w:rsidRPr="00151179">
        <w:rPr>
          <w:rFonts w:ascii="Times New Roman" w:hAnsi="Times New Roman" w:cs="Times New Roman"/>
          <w:sz w:val="24"/>
          <w:szCs w:val="24"/>
          <w:highlight w:val="yellow"/>
        </w:rPr>
        <w:t>_</w:t>
      </w:r>
      <w:r w:rsidR="00F7492D" w:rsidRPr="00151179">
        <w:rPr>
          <w:rFonts w:ascii="Times New Roman" w:hAnsi="Times New Roman" w:cs="Times New Roman"/>
          <w:sz w:val="24"/>
          <w:szCs w:val="24"/>
          <w:highlight w:val="yellow"/>
        </w:rPr>
        <w:t>________</w:t>
      </w:r>
      <w:r w:rsidRPr="00151179">
        <w:rPr>
          <w:rFonts w:ascii="Times New Roman" w:hAnsi="Times New Roman" w:cs="Times New Roman"/>
          <w:sz w:val="24"/>
          <w:szCs w:val="24"/>
          <w:highlight w:val="yellow"/>
        </w:rPr>
        <w:t>_</w:t>
      </w:r>
      <w:r w:rsidR="00151179">
        <w:rPr>
          <w:rFonts w:ascii="Times New Roman" w:hAnsi="Times New Roman" w:cs="Times New Roman"/>
          <w:sz w:val="24"/>
          <w:szCs w:val="24"/>
        </w:rPr>
        <w:br/>
      </w:r>
    </w:p>
    <w:p w14:paraId="4C1E644D" w14:textId="6E579C1B" w:rsidR="00151179" w:rsidRDefault="00151179" w:rsidP="00151179">
      <w:pPr>
        <w:rPr>
          <w:rFonts w:ascii="Times New Roman" w:hAnsi="Times New Roman" w:cs="Times New Roman"/>
          <w:sz w:val="24"/>
          <w:szCs w:val="24"/>
        </w:rPr>
      </w:pPr>
      <w:r>
        <w:rPr>
          <w:rFonts w:ascii="Times New Roman" w:hAnsi="Times New Roman" w:cs="Times New Roman"/>
          <w:sz w:val="24"/>
          <w:szCs w:val="24"/>
        </w:rPr>
        <w:t>Journal Representative</w:t>
      </w:r>
      <w:r w:rsidRPr="00151179">
        <w:rPr>
          <w:rFonts w:ascii="Times New Roman" w:hAnsi="Times New Roman" w:cs="Times New Roman"/>
          <w:sz w:val="24"/>
          <w:szCs w:val="24"/>
        </w:rPr>
        <w:t>: ____________________________________________Date:__________</w:t>
      </w:r>
    </w:p>
    <w:p w14:paraId="7C493E9A" w14:textId="77777777" w:rsidR="00151179" w:rsidRPr="004427F6" w:rsidRDefault="00151179" w:rsidP="004427F6">
      <w:pPr>
        <w:rPr>
          <w:rFonts w:ascii="Times New Roman" w:hAnsi="Times New Roman" w:cs="Times New Roman"/>
          <w:sz w:val="24"/>
          <w:szCs w:val="24"/>
        </w:rPr>
      </w:pPr>
    </w:p>
    <w:sectPr w:rsidR="00151179" w:rsidRPr="004427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DAF1" w14:textId="77777777" w:rsidR="00592607" w:rsidRDefault="00592607" w:rsidP="00592607">
      <w:pPr>
        <w:spacing w:after="0" w:line="240" w:lineRule="auto"/>
      </w:pPr>
      <w:r>
        <w:separator/>
      </w:r>
    </w:p>
  </w:endnote>
  <w:endnote w:type="continuationSeparator" w:id="0">
    <w:p w14:paraId="7F76B550" w14:textId="77777777" w:rsidR="00592607" w:rsidRDefault="00592607" w:rsidP="0059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43CC" w14:textId="77777777" w:rsidR="00592607" w:rsidRDefault="00592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2078937765"/>
      <w:docPartObj>
        <w:docPartGallery w:val="Page Numbers (Bottom of Page)"/>
        <w:docPartUnique/>
      </w:docPartObj>
    </w:sdtPr>
    <w:sdtEndPr>
      <w:rPr>
        <w:rFonts w:ascii="Times New Roman" w:hAnsi="Times New Roman" w:cs="Times New Roman"/>
        <w:sz w:val="24"/>
        <w:szCs w:val="24"/>
      </w:rPr>
    </w:sdtEndPr>
    <w:sdtContent>
      <w:p w14:paraId="073FFE24" w14:textId="732DC542" w:rsidR="00151179" w:rsidRDefault="003B3E3F">
        <w:pPr>
          <w:pStyle w:val="Footer"/>
          <w:jc w:val="center"/>
        </w:pPr>
        <w:r>
          <w:rPr>
            <w:noProof/>
          </w:rPr>
        </w:r>
        <w:r>
          <w:rPr>
            <w:noProof/>
          </w:rPr>
          <w:pict w14:anchorId="79031B6C">
            <v:shapetype id="_x0000_t110" coordsize="21600,21600" o:spt="110" path="m10800,l,10800,10800,21600,21600,10800xe">
              <v:stroke joinstyle="miter"/>
              <v:path gradientshapeok="t" o:connecttype="rect" textboxrect="5400,5400,16200,16200"/>
            </v:shapetype>
            <v:shape id="_x0000_s2049"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14:paraId="3D0560F4" w14:textId="25E16FE1" w:rsidR="00151179" w:rsidRPr="007A1FE9" w:rsidRDefault="007A1FE9" w:rsidP="007A1FE9">
        <w:pPr>
          <w:pStyle w:val="Footer"/>
          <w:jc w:val="center"/>
          <w:rPr>
            <w:rFonts w:ascii="Times New Roman" w:hAnsi="Times New Roman" w:cs="Times New Roman"/>
            <w:noProof/>
            <w:sz w:val="24"/>
            <w:szCs w:val="24"/>
          </w:rPr>
        </w:pPr>
        <w:r w:rsidRPr="007A1FE9">
          <w:rPr>
            <w:rFonts w:ascii="Times New Roman" w:hAnsi="Times New Roman" w:cs="Times New Roman"/>
            <w:sz w:val="24"/>
            <w:szCs w:val="24"/>
          </w:rPr>
          <w:t xml:space="preserve">Page </w:t>
        </w:r>
        <w:r w:rsidR="00151179" w:rsidRPr="007A1FE9">
          <w:rPr>
            <w:rFonts w:ascii="Times New Roman" w:hAnsi="Times New Roman" w:cs="Times New Roman"/>
            <w:sz w:val="24"/>
            <w:szCs w:val="24"/>
          </w:rPr>
          <w:fldChar w:fldCharType="begin"/>
        </w:r>
        <w:r w:rsidR="00151179" w:rsidRPr="007A1FE9">
          <w:rPr>
            <w:rFonts w:ascii="Times New Roman" w:hAnsi="Times New Roman" w:cs="Times New Roman"/>
            <w:sz w:val="24"/>
            <w:szCs w:val="24"/>
          </w:rPr>
          <w:instrText xml:space="preserve"> PAGE    \* MERGEFORMAT </w:instrText>
        </w:r>
        <w:r w:rsidR="00151179" w:rsidRPr="007A1FE9">
          <w:rPr>
            <w:rFonts w:ascii="Times New Roman" w:hAnsi="Times New Roman" w:cs="Times New Roman"/>
            <w:sz w:val="24"/>
            <w:szCs w:val="24"/>
          </w:rPr>
          <w:fldChar w:fldCharType="separate"/>
        </w:r>
        <w:r w:rsidR="00151179" w:rsidRPr="007A1FE9">
          <w:rPr>
            <w:rFonts w:ascii="Times New Roman" w:hAnsi="Times New Roman" w:cs="Times New Roman"/>
            <w:noProof/>
            <w:sz w:val="24"/>
            <w:szCs w:val="24"/>
          </w:rPr>
          <w:t>2</w:t>
        </w:r>
        <w:r w:rsidR="00151179" w:rsidRPr="007A1FE9">
          <w:rPr>
            <w:rFonts w:ascii="Times New Roman" w:hAnsi="Times New Roman" w:cs="Times New Roman"/>
            <w:noProof/>
            <w:sz w:val="24"/>
            <w:szCs w:val="24"/>
          </w:rPr>
          <w:fldChar w:fldCharType="end"/>
        </w:r>
        <w:r w:rsidRPr="007A1FE9">
          <w:rPr>
            <w:rFonts w:ascii="Times New Roman" w:hAnsi="Times New Roman" w:cs="Times New Roman"/>
            <w:noProof/>
            <w:sz w:val="24"/>
            <w:szCs w:val="24"/>
          </w:rPr>
          <w:t xml:space="preserve"> of 2</w:t>
        </w:r>
      </w:p>
    </w:sdtContent>
  </w:sdt>
  <w:p w14:paraId="35C6863F" w14:textId="77777777" w:rsidR="00592607" w:rsidRDefault="00592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F5C2" w14:textId="77777777" w:rsidR="00592607" w:rsidRDefault="00592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53D3" w14:textId="77777777" w:rsidR="00592607" w:rsidRDefault="00592607" w:rsidP="00592607">
      <w:pPr>
        <w:spacing w:after="0" w:line="240" w:lineRule="auto"/>
      </w:pPr>
      <w:r>
        <w:separator/>
      </w:r>
    </w:p>
  </w:footnote>
  <w:footnote w:type="continuationSeparator" w:id="0">
    <w:p w14:paraId="6D9C883F" w14:textId="77777777" w:rsidR="00592607" w:rsidRDefault="00592607" w:rsidP="00592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32FB" w14:textId="77777777" w:rsidR="00592607" w:rsidRDefault="00592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0598" w14:textId="505DB361" w:rsidR="00592607" w:rsidRDefault="009C58F0">
    <w:pPr>
      <w:pStyle w:val="Header"/>
    </w:pPr>
    <w:r>
      <w:rPr>
        <w:noProof/>
      </w:rPr>
      <w:drawing>
        <wp:inline distT="0" distB="0" distL="0" distR="0" wp14:anchorId="28EABDC7" wp14:editId="5BA3062D">
          <wp:extent cx="1734330" cy="10668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055" cy="1072782"/>
                  </a:xfrm>
                  <a:prstGeom prst="rect">
                    <a:avLst/>
                  </a:prstGeom>
                  <a:noFill/>
                  <a:ln>
                    <a:noFill/>
                  </a:ln>
                </pic:spPr>
              </pic:pic>
            </a:graphicData>
          </a:graphic>
        </wp:inline>
      </w:drawing>
    </w:r>
  </w:p>
  <w:p w14:paraId="57127E7A" w14:textId="77777777" w:rsidR="00592607" w:rsidRDefault="00592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68CD" w14:textId="77777777" w:rsidR="00592607" w:rsidRDefault="00592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B7BA7"/>
    <w:multiLevelType w:val="hybridMultilevel"/>
    <w:tmpl w:val="DEA05F90"/>
    <w:lvl w:ilvl="0" w:tplc="BBA0A1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63A3C"/>
    <w:multiLevelType w:val="hybridMultilevel"/>
    <w:tmpl w:val="F01C0444"/>
    <w:lvl w:ilvl="0" w:tplc="2C508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5212C"/>
    <w:multiLevelType w:val="hybridMultilevel"/>
    <w:tmpl w:val="AB56A7EC"/>
    <w:lvl w:ilvl="0" w:tplc="BBA0A1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734738">
    <w:abstractNumId w:val="0"/>
  </w:num>
  <w:num w:numId="2" w16cid:durableId="2072844154">
    <w:abstractNumId w:val="2"/>
  </w:num>
  <w:num w:numId="3" w16cid:durableId="128850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2607"/>
    <w:rsid w:val="00151179"/>
    <w:rsid w:val="003B3E3F"/>
    <w:rsid w:val="004427F6"/>
    <w:rsid w:val="00592607"/>
    <w:rsid w:val="007A1FE9"/>
    <w:rsid w:val="009052EE"/>
    <w:rsid w:val="009C58F0"/>
    <w:rsid w:val="00A2225D"/>
    <w:rsid w:val="00D24395"/>
    <w:rsid w:val="00F7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81E60B"/>
  <w15:chartTrackingRefBased/>
  <w15:docId w15:val="{2045A193-F150-48FC-9CB2-E26AEFEE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607"/>
  </w:style>
  <w:style w:type="paragraph" w:styleId="Footer">
    <w:name w:val="footer"/>
    <w:basedOn w:val="Normal"/>
    <w:link w:val="FooterChar"/>
    <w:uiPriority w:val="99"/>
    <w:unhideWhenUsed/>
    <w:rsid w:val="00592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607"/>
  </w:style>
  <w:style w:type="paragraph" w:styleId="ListParagraph">
    <w:name w:val="List Paragraph"/>
    <w:basedOn w:val="Normal"/>
    <w:uiPriority w:val="34"/>
    <w:qFormat/>
    <w:rsid w:val="0044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 Scherpereel</dc:creator>
  <cp:keywords/>
  <dc:description/>
  <cp:lastModifiedBy>Christopher M Scherpereel</cp:lastModifiedBy>
  <cp:revision>2</cp:revision>
  <dcterms:created xsi:type="dcterms:W3CDTF">2022-07-19T21:32:00Z</dcterms:created>
  <dcterms:modified xsi:type="dcterms:W3CDTF">2022-07-19T21:32:00Z</dcterms:modified>
</cp:coreProperties>
</file>